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96" w:rsidRDefault="00684A96" w:rsidP="00684A96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D2EDC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ЛЕКЦИЯ</w:t>
      </w: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:rsidR="00684A96" w:rsidRDefault="00684A96" w:rsidP="00684A96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b/>
          <w:bCs/>
          <w:color w:val="222C4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Цепные передачи. Классификация. Принцип действия, недостатки, достоинства. Конструкции основных элементов цепных </w:t>
      </w:r>
      <w:proofErr w:type="spellStart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передач</w:t>
      </w:r>
      <w:proofErr w:type="gramStart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.</w:t>
      </w:r>
      <w:r w:rsidR="001B403E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Р</w:t>
      </w:r>
      <w:proofErr w:type="gramEnd"/>
      <w:r w:rsidR="001B403E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асчет</w:t>
      </w:r>
      <w:proofErr w:type="spellEnd"/>
      <w:r w:rsidR="001B403E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 цепных передач.</w:t>
      </w:r>
    </w:p>
    <w:p w:rsidR="00684A96" w:rsidRDefault="00684A96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b/>
          <w:bCs/>
          <w:color w:val="222C43"/>
          <w:sz w:val="24"/>
          <w:szCs w:val="24"/>
          <w:lang w:eastAsia="ru-RU"/>
        </w:rPr>
      </w:pPr>
    </w:p>
    <w:p w:rsidR="003D7B8A" w:rsidRPr="003D7B8A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b/>
          <w:bCs/>
          <w:color w:val="222C43"/>
          <w:sz w:val="24"/>
          <w:szCs w:val="24"/>
          <w:lang w:eastAsia="ru-RU"/>
        </w:rPr>
      </w:pPr>
      <w:r w:rsidRPr="003D7B8A">
        <w:rPr>
          <w:rFonts w:ascii="Arial" w:eastAsia="Times New Roman" w:hAnsi="Arial" w:cs="Arial"/>
          <w:b/>
          <w:bCs/>
          <w:color w:val="222C43"/>
          <w:sz w:val="24"/>
          <w:szCs w:val="24"/>
          <w:lang w:eastAsia="ru-RU"/>
        </w:rPr>
        <w:t>Устройство и принцип работы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Устройство цепной передачи очень похоже на конструкцию зубчатого привода. Но зубья ведущей и ведомой шестеренок не входят в непосредственное зацепление, а крутящий момент передается с одной на другую с помощью закольцованной непрерывной цепи, чьи отверстия надеваются поочередно на зубья вращающихся колес.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Цепная передача способна передавать вращение на параллельный ведущему вал, отстоящий от него до 7 метров. Она обладает рядом достоинств и недостатков по сравнению со своим прообразом.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Общие сведения о цепных передачах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Среди разнообразных приводов цепной считают относящимся к передачам с гибкой связью.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Зацепление в ней осуществляется с помощью натяжения сочлененных звеньев бесконечной цепи. Она же передает и мощность от ведущего вала к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ведомому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Из общих сведений о цепных передачах следует упомянуть следующее:</w:t>
      </w:r>
    </w:p>
    <w:p w:rsidR="003D7B8A" w:rsidRPr="00684A96" w:rsidRDefault="003D7B8A" w:rsidP="003D7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КПД цепной передачи доходит до 90-98 %;</w:t>
      </w:r>
    </w:p>
    <w:p w:rsidR="003D7B8A" w:rsidRPr="00684A96" w:rsidRDefault="00D268D8" w:rsidP="003D7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" w:tgtFrame="_blank" w:history="1">
        <w:r w:rsidR="003D7B8A" w:rsidRPr="00684A96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передаточное число</w:t>
        </w:r>
      </w:hyperlink>
      <w:r w:rsidR="003D7B8A"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цепной передачи достигает 1:6;</w:t>
      </w:r>
    </w:p>
    <w:p w:rsidR="003D7B8A" w:rsidRPr="00684A96" w:rsidRDefault="003D7B8A" w:rsidP="003D7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мощность на валу ограничена 120 кВт.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7620000" cy="4013200"/>
            <wp:effectExtent l="19050" t="0" r="0" b="0"/>
            <wp:docPr id="1" name="Рисунок 1" descr="Схема цепной передач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цепной передач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01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D268D8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" w:tgtFrame="_blank" w:history="1">
        <w:r w:rsidR="003D7B8A" w:rsidRPr="00684A96">
          <w:rPr>
            <w:rFonts w:ascii="Arial" w:eastAsia="Times New Roman" w:hAnsi="Arial" w:cs="Arial"/>
            <w:color w:val="333333"/>
            <w:sz w:val="27"/>
            <w:szCs w:val="27"/>
            <w:lang w:eastAsia="ru-RU"/>
          </w:rPr>
          <w:t>Передаточное отношение</w:t>
        </w:r>
      </w:hyperlink>
      <w:r w:rsidR="003D7B8A"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для цепной передачи рассчитывается по тем же формулам, что и для зубчатой. Изготавливаются цепные приводы из высокопрочных сортов стали, шестерни иногда делают текстолитовые или из полиамидных пластиков.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Классификация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Основная классификация цепных передач проводится по признаку использованной цепи. Выделяют:</w:t>
      </w:r>
    </w:p>
    <w:p w:rsidR="003D7B8A" w:rsidRPr="00684A96" w:rsidRDefault="003D7B8A" w:rsidP="003D7B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Роликовые. Контакт звена и шестерни осуществляется посредством ролика, одновременно скрепляющего звенья.</w:t>
      </w:r>
    </w:p>
    <w:p w:rsidR="003D7B8A" w:rsidRPr="00684A96" w:rsidRDefault="003D7B8A" w:rsidP="003D7B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Втулочные. Контакт идет посредством втулки, вращающейся вокруг ролика. Такое решение повышает ресурс цепного привода, но одновременно растут его вес и себестоимость.</w:t>
      </w:r>
    </w:p>
    <w:p w:rsidR="003D7B8A" w:rsidRPr="00684A96" w:rsidRDefault="003D7B8A" w:rsidP="003D7B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Зубчатые. Набираются из шарнирно сочлененных пластин, на внутренней стороне которых имеются профилированные впадины под зубья.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Кроме того, по числу насаженных на вал зубчатых колес и, соответственно, числу параллельных рядов в одном звене, различают такие виды, как:</w:t>
      </w:r>
    </w:p>
    <w:p w:rsidR="003D7B8A" w:rsidRPr="00684A96" w:rsidRDefault="003D7B8A" w:rsidP="003D7B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однорядные;</w:t>
      </w:r>
    </w:p>
    <w:p w:rsidR="003D7B8A" w:rsidRPr="00684A96" w:rsidRDefault="003D7B8A" w:rsidP="003D7B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двухрядные;</w:t>
      </w:r>
    </w:p>
    <w:p w:rsidR="003D7B8A" w:rsidRPr="00684A96" w:rsidRDefault="003D7B8A" w:rsidP="003D7B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многорядные.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Увеличение числа шестерен используется для повышения мощности либо для уменьшения габаритов изделия.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Достоинства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Относительно зубчатой можно сформулировать следующие достоинства цепной передачи:</w:t>
      </w:r>
    </w:p>
    <w:p w:rsidR="003D7B8A" w:rsidRPr="00684A96" w:rsidRDefault="003D7B8A" w:rsidP="003D7B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способность передавать крутящий момент да расстояние до 7 метров;</w:t>
      </w:r>
    </w:p>
    <w:p w:rsidR="003D7B8A" w:rsidRPr="00684A96" w:rsidRDefault="003D7B8A" w:rsidP="003D7B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частично гасить усилия, вызываемые изменением режима вращения.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По сравнению ременными передачами выделяют такие достоинства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цепных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как:</w:t>
      </w:r>
    </w:p>
    <w:p w:rsidR="003D7B8A" w:rsidRPr="00684A96" w:rsidRDefault="003D7B8A" w:rsidP="003D7B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компактность;</w:t>
      </w:r>
    </w:p>
    <w:p w:rsidR="003D7B8A" w:rsidRPr="00684A96" w:rsidRDefault="003D7B8A" w:rsidP="003D7B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больший передаваемый момент при равных габаритах;</w:t>
      </w:r>
    </w:p>
    <w:p w:rsidR="003D7B8A" w:rsidRPr="00684A96" w:rsidRDefault="003D7B8A" w:rsidP="003D7B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стабильность передаточного числа, отсутствие пробуксовок.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Общим преимуществом цепных приводов считается их отказоустойчивость при частых разгонах и остановках.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Недостатки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К недостаткам цепных передач относятся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следующие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3D7B8A" w:rsidRPr="00684A96" w:rsidRDefault="003D7B8A" w:rsidP="003D7B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высокая шумность, обуславливаемая постоянными соударениями деталей привода;</w:t>
      </w:r>
    </w:p>
    <w:p w:rsidR="003D7B8A" w:rsidRPr="00684A96" w:rsidRDefault="003D7B8A" w:rsidP="003D7B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скорый износ шарнирных сочленений, потребность в постоянной смазке и закрытом картере;</w:t>
      </w:r>
    </w:p>
    <w:p w:rsidR="003D7B8A" w:rsidRPr="00684A96" w:rsidRDefault="003D7B8A" w:rsidP="003D7B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растяжение по мере износа шарнирных сочленений;</w:t>
      </w:r>
    </w:p>
    <w:p w:rsidR="003D7B8A" w:rsidRPr="00684A96" w:rsidRDefault="003D7B8A" w:rsidP="003D7B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менее плавная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передача вращения, чем у зубчатых приводов.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определенных сфер применения достоинства данного типа привода существенно перевешивают его недостатки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Сфера использования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Область применения цепных передач очень широка. Они традиционно используются в таких отраслях, как:</w:t>
      </w:r>
    </w:p>
    <w:p w:rsidR="003D7B8A" w:rsidRPr="00684A96" w:rsidRDefault="003D7B8A" w:rsidP="003D7B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транспорт;</w:t>
      </w:r>
    </w:p>
    <w:p w:rsidR="003D7B8A" w:rsidRPr="00684A96" w:rsidRDefault="003D7B8A" w:rsidP="003D7B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технологические установки;</w:t>
      </w:r>
    </w:p>
    <w:p w:rsidR="003D7B8A" w:rsidRPr="00684A96" w:rsidRDefault="003D7B8A" w:rsidP="003D7B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станочное оборудование;</w:t>
      </w:r>
    </w:p>
    <w:p w:rsidR="003D7B8A" w:rsidRPr="00684A96" w:rsidRDefault="003D7B8A" w:rsidP="003D7B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горная и дорожная техника;</w:t>
      </w:r>
    </w:p>
    <w:p w:rsidR="003D7B8A" w:rsidRPr="00684A96" w:rsidRDefault="003D7B8A" w:rsidP="003D7B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44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сельхозмашины.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Применение такого привода целесообразно при скоростях менее 15 метров в секунду, что ограничивает использование его в высокоскоростных приводах.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Приводные цепи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Приводы с зубчатой цепью используются в относительно медленных передачах. Для быстроходных механизмов используются роликовые и втулочные подвиды.</w:t>
      </w:r>
    </w:p>
    <w:p w:rsidR="003D7B8A" w:rsidRPr="00684A96" w:rsidRDefault="003D7B8A" w:rsidP="003D7B8A">
      <w:pPr>
        <w:shd w:val="clear" w:color="auto" w:fill="F5F5F5"/>
        <w:spacing w:after="360" w:line="4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Цепной передачей служит и механизм подъема судовых якорных цепей, и подъемное оборудование — блок или полиспаст.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 этих механизмах цепь не имеет фиксированной длины, она изменяется по мере подъема (или горизонтального перемещения) груза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</w:t>
      </w:r>
      <w:proofErr w:type="gramEnd"/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Роликовые приводные цепи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Роликовый подвид состоит из пары параллельных рядов боковых пластин, и осей,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опрессованных</w:t>
      </w:r>
      <w:proofErr w:type="spell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отверстиях наружных пластин. Оси проходят через втулки, которые, в свою очередь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опрессованы</w:t>
      </w:r>
      <w:proofErr w:type="spell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отверстиях внутренних пластин. На втулки надевают скользящие по ним ролики, а торцы осей расклепаны с формирование упоров, не дающим пластинам уходить вбок.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7620000" cy="7086600"/>
            <wp:effectExtent l="19050" t="0" r="0" b="0"/>
            <wp:docPr id="3" name="Рисунок 3" descr="Роликовая цепь с эластомером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ликовая цепь с эластомером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Ось поворачивается внутри втулки,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создавая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таким образом шарнирное сочленение. Ролик в момент зацепления катится по зубцу шестеренки, вращаясь на оси. Это выравнивает нагрузку от зубца и снижает износ элементов привода. Такие конструкции позволяют развивать скорость до 20 м/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</w:t>
      </w:r>
      <w:proofErr w:type="gramEnd"/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Втулочные приводные цепи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Втулочные конструкции лишены роликов, и по зубцу перекатывается сама втулка. Такое решение позволяет существенно снизить сложность, себестоимость и массу изделия, ни неминуемо повышает скорость его износа. Такие конструкции применяют для сравнительно тихоходных приводов (до 1 м/с), предающих ограниченную мощность.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же мощность требуется нарастить, на помощь конструкторам приходят многорядные цепи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араллельно расположенные звездочки меньшего размера дают возможность выбрать меньший шаг, понизить динамические усилия при разгоне и торможении валов. Скорость может достигать 10 м/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Мощность передачи при неизменном диаметре колес возрастает пропорционально их числу.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7620000" cy="3448050"/>
            <wp:effectExtent l="19050" t="0" r="0" b="0"/>
            <wp:docPr id="8" name="Рисунок 8" descr="Втулочные цеп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тулочные цеп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Сращивание концов при четном числе звеньев проводится звеном обычной формы. Если же число нечетное, то для сращивания приходится использовать особые переходные пластины, дважды изогнутые в плоскости вращения. Прочность этого звена получается значительно ниже, чем стандартного, поэтому конструкторы стараются избегать таких решений.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Зубчатые приводные цепи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Такие цепи в каждом своем звене имеют ряд пластин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выточенными (или отштампованными) на них парой зубьев, совпадающими по модулю с зубцами звездочек. Между зубцами на пластине выполнена впадина, соответствующая по форме зубцу. Пластины входят в зацепление с зубцами и передают энергию вращения. Звенья оснащают шарнирами трения качения — вращающимися вокруг осей втулками. Кроме того, в проемах пластин закрепляются парные криволинейные призмы. Одна из ник закреплена на пластинах первого звена, втора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я-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следующем. В ходе вращения призмы проворачивают друг друга, смягчая ударные нагрузки и осуществляя мягкий и плавный ввод в зацепление с зубьями звездочки и столь же плавный выход из этого зацепления. Такое решение позволяет снизить уровень воздушного шума, повысить скорость вращения.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Используют и конструкции с шарнирами скольжения. Они изнашиваются приблизительно вдвое быстрее, чем их аналоги, но обходятся заметно дешевле. В прорезях пластин вставлены специальные вкладыши, их скольжение по осям и обеспечивает поворот на необходимый угол. Применение вкладышей увеличивает площадь зацепления на 50%, повышая плавность хода, сокращая удары при разгоне и торможении и снижая уровень воздушного шума.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7620000" cy="5715000"/>
            <wp:effectExtent l="19050" t="0" r="0" b="0"/>
            <wp:docPr id="9" name="Рисунок 9" descr="Цепи приводные зубчатые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епи приводные зубчатые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того, чтобы звенья не спадали с шестерен, используют направляющие, размещенные по центру цепи или же парны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е-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 ее краям. Это такие же пластины, но без отформованных выступов и впадин. Если направляющие размещаются внутри, в зубьях делают соответственный пропил. Такая конструкция снижает прочность зубьев и, соответственно, скорость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передачи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передаваемую мощность по сравнению с наружным расположением.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Зубчатые цепи благодаря мягкому и плавному зацеплению с шестернями создают самый низкий уровень шума среди подобных себе приводов. Их часто называют малошумными или бесшумными. Неограниченная ширина передачи позволяет создавать приводы шириной до 1,8 метра, </w:t>
      </w: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предающие весьма значительные мощности. Если сравнить с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роликовыми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или втулочными, то сложность конструкции, вес и стоимость таких передач многократно выше. Это ограничивает их применение.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Фасоннозвенные цепи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Этот вид цепей изготавливают методом фасонного литья или горячей штамповки из стальной полосы.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Крючковая</w:t>
      </w:r>
      <w:proofErr w:type="spell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разновидность имеет звенья, отформованные в виде единственной детали сложной формы. В зацепление звенья входят, если соединять их под углом около 60 о, а потом выпрямлять. Штыревая версия представляет собой отлитую из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высококовкого</w:t>
      </w:r>
      <w:proofErr w:type="spell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чугуна деталь с отверстием, в которое вставляется стальной штырь и закрепляется шплинтом.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Такие приводы ограничены в скорости (до 3 м/сек) и в передаваемой мощности, зато не требуют сложных систем смазки и защиты от загрязнений. Неприхотливый привод широко применяется в сельхозмашинах, изношенные звенья с легкостью заменяются с применением обычного слесарного инструмента, в полевых условиях. Ремонтопригодность фасоннозвенных цепей существенно выше, чем у других типов.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Материал цепей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 детали цепного механизма должны хорошо сопротивляться повышенным статическим и ударным нагрузкам, и быть достаточно износостойкими. Боковые пластины делают из высокопрочных сплавов, они работают в основном на растяжение. Оси, втулки, ролики, вкладыши и призматические элементы делаются из высокопрочных и хорошо цементируемых сплавов. Цементация проводится на глубину до 1,5 мм и обеспечивает хорошую стойкость к износу трением. После этого детали подвергаются термообработке закаливанием. Твердость доводится до 65 ед.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Зубчатые колеса делают из легированных сталей, также подвергаемых закалке до 60 ед.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Для передач малой скорости и мощности, при умеренных параметрах разгона и торможения применяют ковкие чугуны.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7620000" cy="5080000"/>
            <wp:effectExtent l="19050" t="0" r="0" b="0"/>
            <wp:docPr id="10" name="Рисунок 10" descr="Промышленные цеп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мышленные цеп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снижения шума и повышения плавности хода при ограниченных мощностях используют шестеренки из текстолита или прочных пластмасс. Применяют также наплавку металлических и нанесение полимерных покрытий на детали и узлы, работающие в агрессивных средах.</w:t>
      </w:r>
    </w:p>
    <w:p w:rsidR="003D7B8A" w:rsidRPr="00684A96" w:rsidRDefault="003D7B8A" w:rsidP="003D7B8A">
      <w:pPr>
        <w:shd w:val="clear" w:color="auto" w:fill="FFFFFF"/>
        <w:spacing w:before="120" w:after="12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Геометрические и кинематические параметры цепной передачи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Главным определяющим параметром цепной передачи 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служит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наг цепи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</w:t>
      </w:r>
      <w:proofErr w:type="spell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Он равен расстоянию между центрами шарниров двух соседних звеньев. С увеличением шага растет предаваемая мощность, но снижается плавность хода.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Следующий по важности парамет</w:t>
      </w:r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р-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число зубьев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Zведущ</w:t>
      </w:r>
      <w:proofErr w:type="spell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ведомом и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Zведом</w:t>
      </w:r>
      <w:proofErr w:type="spell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ведущем валу.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Диаметр делительной окружности вычисляется: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933450" cy="361950"/>
            <wp:effectExtent l="19050" t="0" r="0" b="0"/>
            <wp:docPr id="11" name="Рисунок 11" descr="Цепная передач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Цепная передач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хорде этой окружности берут значение шага для зубчатого колеса.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Расстояние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a</w:t>
      </w:r>
      <w:proofErr w:type="spell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между ведущей и ведомой осями привода выбирают в пределах от 30 до 50 шагов </w:t>
      </w:r>
      <w:proofErr w:type="spell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</w:t>
      </w:r>
      <w:proofErr w:type="spellEnd"/>
      <w:proofErr w:type="gramStart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/ К</w:t>
      </w:r>
      <w:proofErr w:type="gramEnd"/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ак показала практика, при этом обеспечивается максимальный ресурс привода.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Число шагов цепи вычисляется по формуле: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4133850" cy="361950"/>
            <wp:effectExtent l="19050" t="0" r="0" b="0"/>
            <wp:docPr id="12" name="Рисунок 12" descr="Цепная передач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Цепная передач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передаточное число рассчитывается по формуле: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730250" cy="285750"/>
            <wp:effectExtent l="19050" t="0" r="0" b="0"/>
            <wp:docPr id="13" name="Рисунок 13" descr="Цепная передача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Цепная передача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Количество зубцов меньшей звездочки получают из следующего выражения: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250950" cy="279400"/>
            <wp:effectExtent l="19050" t="0" r="6350" b="0"/>
            <wp:docPr id="14" name="Рисунок 14" descr="Цепная передач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Цепная передач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Важно понимать, что передаточное отношение не положено считать равным отношению</w:t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406400" cy="336550"/>
            <wp:effectExtent l="19050" t="0" r="0" b="0"/>
            <wp:docPr id="15" name="Рисунок 15" descr="Цепная передач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Цепная передач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8A" w:rsidRPr="00684A96" w:rsidRDefault="003D7B8A" w:rsidP="003D7B8A">
      <w:pPr>
        <w:shd w:val="clear" w:color="auto" w:fill="FFFFFF"/>
        <w:spacing w:after="360" w:line="4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рамках одного оборота зубчатого колеса передаточное отношение варьируется. По этой причине рассуждают о среднем значении скорости вращения.</w:t>
      </w:r>
    </w:p>
    <w:p w:rsidR="003D7B8A" w:rsidRPr="00684A96" w:rsidRDefault="003D7B8A" w:rsidP="003D7B8A">
      <w:pPr>
        <w:spacing w:after="240" w:line="1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3D7B8A" w:rsidRPr="00684A96" w:rsidRDefault="003D7B8A" w:rsidP="003D7B8A">
      <w:pPr>
        <w:spacing w:line="1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3D7B8A" w:rsidRPr="00684A96" w:rsidRDefault="003D7B8A" w:rsidP="00E778E8">
      <w:pPr>
        <w:spacing w:after="240" w:line="1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 </w:t>
      </w:r>
    </w:p>
    <w:p w:rsidR="003D7B8A" w:rsidRPr="00684A96" w:rsidRDefault="003D7B8A" w:rsidP="003D7B8A">
      <w:pPr>
        <w:spacing w:after="240" w:line="1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3D7B8A" w:rsidRPr="00684A96" w:rsidRDefault="003D7B8A" w:rsidP="003D7B8A">
      <w:pPr>
        <w:spacing w:line="1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4A9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sectPr w:rsidR="003D7B8A" w:rsidRPr="00684A96" w:rsidSect="00C7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7243"/>
    <w:multiLevelType w:val="multilevel"/>
    <w:tmpl w:val="9C0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45CDD"/>
    <w:multiLevelType w:val="multilevel"/>
    <w:tmpl w:val="9E48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A0A8B"/>
    <w:multiLevelType w:val="multilevel"/>
    <w:tmpl w:val="518E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45DC4"/>
    <w:multiLevelType w:val="multilevel"/>
    <w:tmpl w:val="EF1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D551A"/>
    <w:multiLevelType w:val="multilevel"/>
    <w:tmpl w:val="F6E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E1E1A"/>
    <w:multiLevelType w:val="multilevel"/>
    <w:tmpl w:val="102C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40F2E"/>
    <w:multiLevelType w:val="multilevel"/>
    <w:tmpl w:val="FF48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11843"/>
    <w:multiLevelType w:val="multilevel"/>
    <w:tmpl w:val="0F0C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72C48"/>
    <w:multiLevelType w:val="multilevel"/>
    <w:tmpl w:val="0E88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635F25"/>
    <w:multiLevelType w:val="multilevel"/>
    <w:tmpl w:val="BE10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B8A"/>
    <w:rsid w:val="001B403E"/>
    <w:rsid w:val="003D7B8A"/>
    <w:rsid w:val="00684A96"/>
    <w:rsid w:val="00A23D3F"/>
    <w:rsid w:val="00AB5CF6"/>
    <w:rsid w:val="00C7148E"/>
    <w:rsid w:val="00D268D8"/>
    <w:rsid w:val="00E7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8E"/>
  </w:style>
  <w:style w:type="paragraph" w:styleId="2">
    <w:name w:val="heading 2"/>
    <w:basedOn w:val="a"/>
    <w:link w:val="20"/>
    <w:uiPriority w:val="9"/>
    <w:qFormat/>
    <w:rsid w:val="003D7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7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7B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B8A"/>
    <w:rPr>
      <w:color w:val="0000FF"/>
      <w:u w:val="single"/>
    </w:rPr>
  </w:style>
  <w:style w:type="character" w:customStyle="1" w:styleId="yarpp-thumbnail-title">
    <w:name w:val="yarpp-thumbnail-title"/>
    <w:basedOn w:val="a0"/>
    <w:rsid w:val="003D7B8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7B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7B8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7B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7B8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itle-s">
    <w:name w:val="title-s"/>
    <w:basedOn w:val="a"/>
    <w:rsid w:val="003D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it">
    <w:name w:val="ins_tit"/>
    <w:basedOn w:val="a0"/>
    <w:rsid w:val="003D7B8A"/>
  </w:style>
  <w:style w:type="character" w:customStyle="1" w:styleId="insdesc">
    <w:name w:val="ins_desc"/>
    <w:basedOn w:val="a0"/>
    <w:rsid w:val="003D7B8A"/>
  </w:style>
  <w:style w:type="character" w:customStyle="1" w:styleId="gsttit">
    <w:name w:val="gst_tit"/>
    <w:basedOn w:val="a0"/>
    <w:rsid w:val="003D7B8A"/>
  </w:style>
  <w:style w:type="character" w:customStyle="1" w:styleId="gstdesc">
    <w:name w:val="gst_desc"/>
    <w:basedOn w:val="a0"/>
    <w:rsid w:val="003D7B8A"/>
  </w:style>
  <w:style w:type="character" w:customStyle="1" w:styleId="wpcf7-form-control-wrap">
    <w:name w:val="wpcf7-form-control-wrap"/>
    <w:basedOn w:val="a0"/>
    <w:rsid w:val="003D7B8A"/>
  </w:style>
  <w:style w:type="paragraph" w:styleId="a5">
    <w:name w:val="Balloon Text"/>
    <w:basedOn w:val="a"/>
    <w:link w:val="a6"/>
    <w:uiPriority w:val="99"/>
    <w:semiHidden/>
    <w:unhideWhenUsed/>
    <w:rsid w:val="003D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491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244">
                  <w:blockQuote w:val="1"/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single" w:sz="24" w:space="10" w:color="CCCCCC"/>
                    <w:bottom w:val="none" w:sz="0" w:space="0" w:color="auto"/>
                    <w:right w:val="none" w:sz="0" w:space="0" w:color="auto"/>
                  </w:divBdr>
                </w:div>
                <w:div w:id="9339766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317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09590">
              <w:marLeft w:val="0"/>
              <w:marRight w:val="0"/>
              <w:marTop w:val="0"/>
              <w:marBottom w:val="0"/>
              <w:divBdr>
                <w:top w:val="single" w:sz="4" w:space="5" w:color="EEEEEE"/>
                <w:left w:val="single" w:sz="4" w:space="5" w:color="EEEEEE"/>
                <w:bottom w:val="single" w:sz="4" w:space="5" w:color="EEEEEE"/>
                <w:right w:val="single" w:sz="4" w:space="5" w:color="EEEEEE"/>
              </w:divBdr>
              <w:divsChild>
                <w:div w:id="7120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8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4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4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4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0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3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3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3595">
                      <w:marLeft w:val="0"/>
                      <w:marRight w:val="0"/>
                      <w:marTop w:val="432"/>
                      <w:marBottom w:val="384"/>
                      <w:divBdr>
                        <w:top w:val="single" w:sz="4" w:space="3" w:color="222C43"/>
                        <w:left w:val="single" w:sz="4" w:space="3" w:color="222C43"/>
                        <w:bottom w:val="single" w:sz="4" w:space="3" w:color="222C43"/>
                        <w:right w:val="single" w:sz="4" w:space="3" w:color="222C43"/>
                      </w:divBdr>
                    </w:div>
                  </w:divsChild>
                </w:div>
              </w:divsChild>
            </w:div>
            <w:div w:id="6580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3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9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kiexpert.ru/tehnologii/peredatochnoe-otnoshenie.html" TargetMode="External"/><Relationship Id="rId13" Type="http://schemas.openxmlformats.org/officeDocument/2006/relationships/hyperlink" Target="https://stankiexpert.ru/wp-content/uploads/2018/10/cepnaya-peredacha-12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stankiexpert.ru/wp-content/uploads/2018/10/cepnaya-peredacha-3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stankiexpert.ru/wp-content/uploads/2018/10/cepnaya-peredacha-1.jpg" TargetMode="External"/><Relationship Id="rId25" Type="http://schemas.openxmlformats.org/officeDocument/2006/relationships/hyperlink" Target="https://stankiexpert.ru/wp-content/uploads/2018/10/cepnaya-peredacha-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stankiexpert.ru/wp-content/uploads/2018/10/cepnaya-peredacha-8.jpg" TargetMode="External"/><Relationship Id="rId11" Type="http://schemas.openxmlformats.org/officeDocument/2006/relationships/hyperlink" Target="https://stankiexpert.ru/wp-content/uploads/2018/10/cepnaya-peredacha-11.jpg" TargetMode="External"/><Relationship Id="rId24" Type="http://schemas.openxmlformats.org/officeDocument/2006/relationships/image" Target="media/image9.jpeg"/><Relationship Id="rId5" Type="http://schemas.openxmlformats.org/officeDocument/2006/relationships/hyperlink" Target="https://stankiexpert.ru/tehnologii/peredatochnoe-chislo.html" TargetMode="External"/><Relationship Id="rId15" Type="http://schemas.openxmlformats.org/officeDocument/2006/relationships/hyperlink" Target="https://stankiexpert.ru/wp-content/uploads/2018/10/cepnaya-peredacha-13.jpg" TargetMode="External"/><Relationship Id="rId23" Type="http://schemas.openxmlformats.org/officeDocument/2006/relationships/hyperlink" Target="https://stankiexpert.ru/wp-content/uploads/2018/10/cepnaya-peredacha-4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stankiexpert.ru/wp-content/uploads/2018/10/cepnaya-peredacha-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nkiexpert.ru/wp-content/uploads/2018/10/cepnaya-peredacha-10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2020-04-05T09:40:00Z</dcterms:created>
  <dcterms:modified xsi:type="dcterms:W3CDTF">2020-04-06T03:34:00Z</dcterms:modified>
</cp:coreProperties>
</file>