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81" w:rsidRDefault="00D961F8" w:rsidP="00A54781">
      <w:pPr>
        <w:tabs>
          <w:tab w:val="left" w:pos="6229"/>
        </w:tabs>
        <w:jc w:val="center"/>
      </w:pPr>
      <w:r>
        <w:tab/>
      </w:r>
    </w:p>
    <w:p w:rsidR="00A54781" w:rsidRDefault="00A54781" w:rsidP="00A54781">
      <w:pPr>
        <w:tabs>
          <w:tab w:val="left" w:pos="6229"/>
        </w:tabs>
        <w:jc w:val="center"/>
        <w:rPr>
          <w:b/>
        </w:rPr>
      </w:pPr>
      <w:bookmarkStart w:id="0" w:name="_GoBack"/>
      <w:r>
        <w:rPr>
          <w:b/>
        </w:rPr>
        <w:t>МДК 02.01 Управление коллективом исполнителей. ТО и РАР 405</w:t>
      </w:r>
      <w:bookmarkEnd w:id="0"/>
    </w:p>
    <w:p w:rsidR="00A54781" w:rsidRDefault="00A54781" w:rsidP="00A54781">
      <w:pPr>
        <w:tabs>
          <w:tab w:val="left" w:pos="6229"/>
        </w:tabs>
        <w:jc w:val="center"/>
        <w:rPr>
          <w:b/>
        </w:rPr>
      </w:pPr>
    </w:p>
    <w:p w:rsidR="00A54781" w:rsidRPr="006233D7" w:rsidRDefault="00A54781" w:rsidP="00A54781">
      <w:pPr>
        <w:tabs>
          <w:tab w:val="left" w:pos="6229"/>
        </w:tabs>
        <w:jc w:val="center"/>
        <w:rPr>
          <w:b/>
        </w:rPr>
      </w:pPr>
      <w:r>
        <w:rPr>
          <w:b/>
        </w:rPr>
        <w:t>Изучить темы. Ответить на вопросы и законспектировать ответы</w:t>
      </w:r>
      <w:r w:rsidR="00942432">
        <w:rPr>
          <w:b/>
        </w:rPr>
        <w:t>.</w:t>
      </w:r>
    </w:p>
    <w:p w:rsidR="00A54781" w:rsidRDefault="00A54781" w:rsidP="00A54781">
      <w:pPr>
        <w:tabs>
          <w:tab w:val="left" w:pos="2227"/>
        </w:tabs>
        <w:rPr>
          <w:rFonts w:eastAsia="Calibri"/>
          <w:bCs/>
        </w:rPr>
      </w:pPr>
    </w:p>
    <w:p w:rsidR="00A54781" w:rsidRPr="00A90B4D" w:rsidRDefault="00A54781" w:rsidP="00A54781">
      <w:pPr>
        <w:snapToGrid w:val="0"/>
        <w:jc w:val="center"/>
        <w:rPr>
          <w:rFonts w:eastAsia="Calibri"/>
          <w:bCs/>
        </w:rPr>
      </w:pPr>
      <w:r w:rsidRPr="00A90B4D">
        <w:rPr>
          <w:rFonts w:eastAsia="Calibri"/>
          <w:bCs/>
        </w:rPr>
        <w:t xml:space="preserve">Тема </w:t>
      </w:r>
      <w:r>
        <w:rPr>
          <w:rFonts w:eastAsia="Calibri"/>
          <w:bCs/>
        </w:rPr>
        <w:t xml:space="preserve">1 </w:t>
      </w:r>
    </w:p>
    <w:p w:rsidR="00A54781" w:rsidRDefault="00A54781" w:rsidP="00A54781">
      <w:pPr>
        <w:rPr>
          <w:rFonts w:eastAsia="Calibri"/>
          <w:bCs/>
        </w:rPr>
      </w:pPr>
      <w:r w:rsidRPr="00A90B4D">
        <w:rPr>
          <w:rFonts w:eastAsia="Calibri"/>
          <w:bCs/>
        </w:rPr>
        <w:t>Положения действующей системы менеджмента качества</w:t>
      </w:r>
    </w:p>
    <w:p w:rsidR="00A54781" w:rsidRDefault="00A54781" w:rsidP="00A54781">
      <w:pPr>
        <w:tabs>
          <w:tab w:val="left" w:pos="2227"/>
        </w:tabs>
      </w:pPr>
      <w:r>
        <w:t>Вопросы:</w:t>
      </w:r>
    </w:p>
    <w:p w:rsidR="00A54781" w:rsidRDefault="00A54781" w:rsidP="00A54781">
      <w:pPr>
        <w:pStyle w:val="a7"/>
        <w:numPr>
          <w:ilvl w:val="0"/>
          <w:numId w:val="1"/>
        </w:numPr>
      </w:pPr>
      <w:r w:rsidRPr="00D961F8">
        <w:t>Изучение принципов и функций систем менеджмента качества</w:t>
      </w:r>
    </w:p>
    <w:p w:rsidR="00A54781" w:rsidRPr="00A90B4D" w:rsidRDefault="00A54781" w:rsidP="00A54781">
      <w:pPr>
        <w:snapToGrid w:val="0"/>
        <w:jc w:val="center"/>
        <w:rPr>
          <w:rFonts w:eastAsia="Calibri"/>
          <w:bCs/>
        </w:rPr>
      </w:pPr>
      <w:r>
        <w:rPr>
          <w:rFonts w:eastAsia="Calibri"/>
          <w:bCs/>
        </w:rPr>
        <w:t>Тема 2.</w:t>
      </w:r>
      <w:r w:rsidRPr="00A90B4D">
        <w:rPr>
          <w:rFonts w:eastAsia="Calibri"/>
          <w:bCs/>
        </w:rPr>
        <w:t xml:space="preserve"> </w:t>
      </w:r>
    </w:p>
    <w:p w:rsidR="00A54781" w:rsidRDefault="00A54781" w:rsidP="00A54781">
      <w:pPr>
        <w:rPr>
          <w:rFonts w:eastAsia="Calibri"/>
          <w:bCs/>
        </w:rPr>
      </w:pPr>
      <w:r w:rsidRPr="00A90B4D">
        <w:rPr>
          <w:rFonts w:eastAsia="Calibri"/>
          <w:bCs/>
        </w:rPr>
        <w:t>Основы управленческого учета</w:t>
      </w:r>
    </w:p>
    <w:p w:rsidR="00A54781" w:rsidRDefault="00A54781" w:rsidP="00A54781">
      <w:pPr>
        <w:tabs>
          <w:tab w:val="left" w:pos="4002"/>
        </w:tabs>
      </w:pPr>
      <w:r>
        <w:t>Вопросы:</w:t>
      </w:r>
      <w:r>
        <w:tab/>
      </w:r>
    </w:p>
    <w:p w:rsidR="00A54781" w:rsidRPr="00D961F8" w:rsidRDefault="00A54781" w:rsidP="00A54781">
      <w:pPr>
        <w:pStyle w:val="a7"/>
        <w:numPr>
          <w:ilvl w:val="0"/>
          <w:numId w:val="2"/>
        </w:numPr>
        <w:shd w:val="clear" w:color="auto" w:fill="FFFFFF"/>
      </w:pPr>
      <w:r w:rsidRPr="00D961F8">
        <w:t>Предмет и метод бухгалтерского учета.</w:t>
      </w:r>
    </w:p>
    <w:p w:rsidR="00A54781" w:rsidRDefault="00A54781" w:rsidP="00A54781">
      <w:pPr>
        <w:pStyle w:val="a7"/>
        <w:numPr>
          <w:ilvl w:val="0"/>
          <w:numId w:val="2"/>
        </w:numPr>
        <w:tabs>
          <w:tab w:val="left" w:pos="4002"/>
        </w:tabs>
      </w:pPr>
      <w:r w:rsidRPr="00D961F8">
        <w:t>Понятие, цель, задачи бухгалтерского учета.</w:t>
      </w:r>
    </w:p>
    <w:p w:rsidR="00A54781" w:rsidRDefault="00A54781" w:rsidP="00A54781">
      <w:pPr>
        <w:pStyle w:val="a7"/>
        <w:numPr>
          <w:ilvl w:val="0"/>
          <w:numId w:val="2"/>
        </w:numPr>
        <w:tabs>
          <w:tab w:val="left" w:pos="4002"/>
        </w:tabs>
      </w:pPr>
      <w:r w:rsidRPr="00D961F8">
        <w:t>Объекты бухгалтерского учета.</w:t>
      </w:r>
    </w:p>
    <w:p w:rsidR="00A54781" w:rsidRDefault="00A54781" w:rsidP="00A54781">
      <w:pPr>
        <w:pStyle w:val="a7"/>
        <w:numPr>
          <w:ilvl w:val="0"/>
          <w:numId w:val="2"/>
        </w:numPr>
        <w:tabs>
          <w:tab w:val="left" w:pos="4002"/>
        </w:tabs>
      </w:pPr>
      <w:r w:rsidRPr="00D961F8">
        <w:t>Метод бухгалтерского учета.</w:t>
      </w:r>
    </w:p>
    <w:p w:rsidR="00A54781" w:rsidRPr="00D961F8" w:rsidRDefault="00A54781" w:rsidP="00A54781">
      <w:pPr>
        <w:pStyle w:val="a7"/>
        <w:numPr>
          <w:ilvl w:val="0"/>
          <w:numId w:val="2"/>
        </w:numPr>
        <w:shd w:val="clear" w:color="auto" w:fill="FFFFFF"/>
      </w:pPr>
      <w:r w:rsidRPr="00D961F8">
        <w:t>Механизм учета затрат, документальное оформление.</w:t>
      </w:r>
    </w:p>
    <w:p w:rsidR="00A54781" w:rsidRDefault="00A54781" w:rsidP="00A54781">
      <w:pPr>
        <w:pStyle w:val="a7"/>
        <w:numPr>
          <w:ilvl w:val="0"/>
          <w:numId w:val="2"/>
        </w:numPr>
        <w:tabs>
          <w:tab w:val="left" w:pos="4002"/>
        </w:tabs>
      </w:pPr>
      <w:r w:rsidRPr="00D961F8">
        <w:t>Учет затрат труда и рабочего времени.</w:t>
      </w:r>
    </w:p>
    <w:p w:rsidR="00A54781" w:rsidRDefault="00A54781" w:rsidP="00A54781">
      <w:pPr>
        <w:pStyle w:val="a7"/>
        <w:numPr>
          <w:ilvl w:val="0"/>
          <w:numId w:val="2"/>
        </w:numPr>
        <w:tabs>
          <w:tab w:val="left" w:pos="4002"/>
        </w:tabs>
      </w:pPr>
      <w:r w:rsidRPr="00D961F8">
        <w:t>Учет затрат по ТО ТР.</w:t>
      </w:r>
      <w:r>
        <w:t xml:space="preserve">  </w:t>
      </w:r>
      <w:r w:rsidRPr="006233D7">
        <w:rPr>
          <w:rFonts w:eastAsia="Calibri"/>
          <w:bCs/>
        </w:rPr>
        <w:t xml:space="preserve"> </w:t>
      </w:r>
    </w:p>
    <w:p w:rsidR="00A54781" w:rsidRPr="00A90B4D" w:rsidRDefault="00A54781" w:rsidP="00A54781">
      <w:pPr>
        <w:snapToGrid w:val="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Тема 3 </w:t>
      </w:r>
      <w:r w:rsidRPr="00A90B4D">
        <w:rPr>
          <w:rFonts w:eastAsia="Calibri"/>
          <w:bCs/>
        </w:rPr>
        <w:t xml:space="preserve"> </w:t>
      </w:r>
    </w:p>
    <w:p w:rsidR="00A54781" w:rsidRDefault="00A54781" w:rsidP="00A54781">
      <w:r w:rsidRPr="00A90B4D">
        <w:rPr>
          <w:rFonts w:eastAsia="Calibri"/>
          <w:bCs/>
        </w:rPr>
        <w:t>Контроль технологических процессов, устранение нарушений, проверка качества выполненных работ</w:t>
      </w:r>
      <w:r>
        <w:rPr>
          <w:rFonts w:eastAsia="Calibri"/>
          <w:bCs/>
        </w:rPr>
        <w:t xml:space="preserve"> 4</w:t>
      </w:r>
    </w:p>
    <w:p w:rsidR="00A54781" w:rsidRDefault="00A54781" w:rsidP="00A54781">
      <w:pPr>
        <w:tabs>
          <w:tab w:val="left" w:pos="4002"/>
        </w:tabs>
      </w:pPr>
      <w:r>
        <w:t>Вопросы:</w:t>
      </w:r>
    </w:p>
    <w:p w:rsidR="00A54781" w:rsidRPr="006233D7" w:rsidRDefault="00A54781" w:rsidP="00A54781">
      <w:pPr>
        <w:pStyle w:val="a7"/>
        <w:numPr>
          <w:ilvl w:val="0"/>
          <w:numId w:val="3"/>
        </w:numPr>
        <w:tabs>
          <w:tab w:val="left" w:pos="2227"/>
        </w:tabs>
        <w:rPr>
          <w:rFonts w:eastAsia="Calibri"/>
          <w:bCs/>
        </w:rPr>
      </w:pPr>
      <w:r w:rsidRPr="006233D7">
        <w:rPr>
          <w:rFonts w:eastAsia="Calibri"/>
          <w:bCs/>
        </w:rPr>
        <w:t xml:space="preserve">Контроль соблюдения технологических процессов, выявление и устранения причины их нарушения.  Проверка качества выполненных работ </w:t>
      </w:r>
    </w:p>
    <w:p w:rsidR="00A54781" w:rsidRDefault="00A54781" w:rsidP="00A54781">
      <w:pPr>
        <w:tabs>
          <w:tab w:val="left" w:pos="2227"/>
        </w:tabs>
        <w:jc w:val="center"/>
        <w:rPr>
          <w:rFonts w:eastAsia="Calibri"/>
          <w:bCs/>
        </w:rPr>
      </w:pPr>
      <w:r>
        <w:rPr>
          <w:rFonts w:eastAsia="Calibri"/>
          <w:bCs/>
        </w:rPr>
        <w:t>Тема 4</w:t>
      </w:r>
    </w:p>
    <w:p w:rsidR="00A54781" w:rsidRPr="00A90B4D" w:rsidRDefault="00A54781" w:rsidP="00A54781">
      <w:pPr>
        <w:tabs>
          <w:tab w:val="left" w:pos="2227"/>
        </w:tabs>
        <w:rPr>
          <w:rFonts w:eastAsia="Calibri"/>
          <w:bCs/>
        </w:rPr>
      </w:pPr>
      <w:r w:rsidRPr="00A90B4D">
        <w:rPr>
          <w:rFonts w:eastAsia="Calibri"/>
          <w:bCs/>
        </w:rPr>
        <w:t xml:space="preserve"> </w:t>
      </w:r>
    </w:p>
    <w:p w:rsidR="00A54781" w:rsidRDefault="00A54781" w:rsidP="00A54781">
      <w:pPr>
        <w:tabs>
          <w:tab w:val="left" w:pos="2227"/>
        </w:tabs>
        <w:rPr>
          <w:rFonts w:eastAsia="Calibri"/>
          <w:bCs/>
        </w:rPr>
      </w:pPr>
      <w:r w:rsidRPr="00A90B4D">
        <w:rPr>
          <w:rFonts w:eastAsia="Calibri"/>
          <w:bCs/>
        </w:rPr>
        <w:t>Правила охраны труда, противопожарной и экологической безопасности, виды, периодичность и правила оформления инструктажа</w:t>
      </w:r>
      <w:r>
        <w:rPr>
          <w:rFonts w:eastAsia="Calibri"/>
          <w:bCs/>
        </w:rPr>
        <w:t>.</w:t>
      </w:r>
    </w:p>
    <w:p w:rsidR="00A54781" w:rsidRDefault="00A54781" w:rsidP="00A54781">
      <w:pPr>
        <w:tabs>
          <w:tab w:val="left" w:pos="2227"/>
        </w:tabs>
        <w:rPr>
          <w:rFonts w:eastAsia="Calibri"/>
          <w:bCs/>
        </w:rPr>
      </w:pPr>
      <w:r>
        <w:rPr>
          <w:rFonts w:eastAsia="Calibri"/>
          <w:bCs/>
        </w:rPr>
        <w:t>Вопросы:</w:t>
      </w:r>
    </w:p>
    <w:p w:rsidR="00A54781" w:rsidRPr="00DA7424" w:rsidRDefault="00A54781" w:rsidP="00A54781">
      <w:pPr>
        <w:pStyle w:val="a7"/>
        <w:numPr>
          <w:ilvl w:val="0"/>
          <w:numId w:val="4"/>
        </w:numPr>
      </w:pPr>
      <w:r w:rsidRPr="00DA7424">
        <w:t>Производственный инструктаж рабочих.</w:t>
      </w:r>
    </w:p>
    <w:p w:rsidR="00A54781" w:rsidRDefault="00A54781" w:rsidP="00A54781">
      <w:pPr>
        <w:tabs>
          <w:tab w:val="left" w:pos="6229"/>
        </w:tabs>
      </w:pPr>
    </w:p>
    <w:p w:rsidR="00A54781" w:rsidRDefault="00A54781" w:rsidP="00A54781">
      <w:pPr>
        <w:tabs>
          <w:tab w:val="left" w:pos="6229"/>
        </w:tabs>
      </w:pPr>
    </w:p>
    <w:p w:rsidR="00A54781" w:rsidRDefault="00A54781" w:rsidP="00A54781">
      <w:pPr>
        <w:tabs>
          <w:tab w:val="left" w:pos="6229"/>
        </w:tabs>
      </w:pPr>
    </w:p>
    <w:p w:rsidR="006233D7" w:rsidRDefault="006233D7" w:rsidP="00A54781"/>
    <w:p w:rsidR="006233D7" w:rsidRDefault="006233D7" w:rsidP="006233D7">
      <w:pPr>
        <w:tabs>
          <w:tab w:val="left" w:pos="6229"/>
        </w:tabs>
      </w:pPr>
    </w:p>
    <w:p w:rsidR="006233D7" w:rsidRDefault="006233D7" w:rsidP="006233D7">
      <w:pPr>
        <w:tabs>
          <w:tab w:val="left" w:pos="6229"/>
        </w:tabs>
      </w:pPr>
    </w:p>
    <w:p w:rsidR="006233D7" w:rsidRDefault="006233D7" w:rsidP="006233D7">
      <w:pPr>
        <w:tabs>
          <w:tab w:val="left" w:pos="6229"/>
        </w:tabs>
      </w:pPr>
    </w:p>
    <w:p w:rsidR="006233D7" w:rsidRDefault="006233D7" w:rsidP="006233D7">
      <w:pPr>
        <w:tabs>
          <w:tab w:val="left" w:pos="6229"/>
        </w:tabs>
      </w:pPr>
    </w:p>
    <w:p w:rsidR="006233D7" w:rsidRDefault="006233D7" w:rsidP="006233D7">
      <w:pPr>
        <w:tabs>
          <w:tab w:val="left" w:pos="6229"/>
        </w:tabs>
      </w:pPr>
    </w:p>
    <w:p w:rsidR="006233D7" w:rsidRPr="006233D7" w:rsidRDefault="006233D7" w:rsidP="006233D7">
      <w:pPr>
        <w:tabs>
          <w:tab w:val="left" w:pos="6229"/>
        </w:tabs>
      </w:pPr>
    </w:p>
    <w:sectPr w:rsidR="006233D7" w:rsidRPr="0062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4D" w:rsidRDefault="00163C4D" w:rsidP="00DA7424">
      <w:r>
        <w:separator/>
      </w:r>
    </w:p>
  </w:endnote>
  <w:endnote w:type="continuationSeparator" w:id="0">
    <w:p w:rsidR="00163C4D" w:rsidRDefault="00163C4D" w:rsidP="00DA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4D" w:rsidRDefault="00163C4D" w:rsidP="00DA7424">
      <w:r>
        <w:separator/>
      </w:r>
    </w:p>
  </w:footnote>
  <w:footnote w:type="continuationSeparator" w:id="0">
    <w:p w:rsidR="00163C4D" w:rsidRDefault="00163C4D" w:rsidP="00DA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E5301"/>
    <w:multiLevelType w:val="hybridMultilevel"/>
    <w:tmpl w:val="C16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3B71"/>
    <w:multiLevelType w:val="hybridMultilevel"/>
    <w:tmpl w:val="87E4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A1896"/>
    <w:multiLevelType w:val="hybridMultilevel"/>
    <w:tmpl w:val="DEAC2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D97"/>
    <w:multiLevelType w:val="hybridMultilevel"/>
    <w:tmpl w:val="B2E6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78"/>
    <w:rsid w:val="000F7C78"/>
    <w:rsid w:val="00163C4D"/>
    <w:rsid w:val="00420978"/>
    <w:rsid w:val="004F3780"/>
    <w:rsid w:val="005D77E9"/>
    <w:rsid w:val="006233D7"/>
    <w:rsid w:val="00696AE7"/>
    <w:rsid w:val="00857182"/>
    <w:rsid w:val="00863B1B"/>
    <w:rsid w:val="008A2C57"/>
    <w:rsid w:val="00942432"/>
    <w:rsid w:val="00A54781"/>
    <w:rsid w:val="00BC1A12"/>
    <w:rsid w:val="00D961F8"/>
    <w:rsid w:val="00D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74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A7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74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623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74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A7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74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62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02F2-0862-4745-B34F-7020DF0E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агрономия</dc:creator>
  <cp:lastModifiedBy>vitanaandr</cp:lastModifiedBy>
  <cp:revision>2</cp:revision>
  <dcterms:created xsi:type="dcterms:W3CDTF">2020-03-18T05:52:00Z</dcterms:created>
  <dcterms:modified xsi:type="dcterms:W3CDTF">2020-03-18T05:52:00Z</dcterms:modified>
</cp:coreProperties>
</file>